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A82" w:rsidRPr="00067A82" w:rsidRDefault="00067A82" w:rsidP="001B1994">
      <w:pPr>
        <w:widowControl w:val="0"/>
        <w:autoSpaceDE w:val="0"/>
        <w:autoSpaceDN w:val="0"/>
        <w:adjustRightInd w:val="0"/>
        <w:spacing w:after="0" w:line="228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25780" cy="647700"/>
            <wp:effectExtent l="0" t="0" r="7620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7A82">
        <w:rPr>
          <w:rFonts w:ascii="Times New Roman" w:hAnsi="Times New Roman"/>
        </w:rPr>
        <w:t xml:space="preserve">                                                     </w:t>
      </w:r>
    </w:p>
    <w:p w:rsidR="00067A82" w:rsidRPr="00067A82" w:rsidRDefault="00067A82" w:rsidP="00067A82">
      <w:pPr>
        <w:spacing w:after="0" w:line="240" w:lineRule="auto"/>
        <w:jc w:val="center"/>
        <w:rPr>
          <w:rFonts w:ascii="Times New Roman" w:hAnsi="Times New Roman"/>
        </w:rPr>
      </w:pPr>
    </w:p>
    <w:p w:rsidR="00067A82" w:rsidRPr="00067A82" w:rsidRDefault="00067A82" w:rsidP="00067A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67A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067A82" w:rsidRPr="00067A82" w:rsidRDefault="00067A82" w:rsidP="00067A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067A82" w:rsidRPr="00067A82" w:rsidRDefault="00067A82" w:rsidP="00067A82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67A82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067A82" w:rsidRPr="00067A82" w:rsidRDefault="00067A82" w:rsidP="00067A8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067A82" w:rsidRPr="00067A82" w:rsidRDefault="00067A82" w:rsidP="00067A82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67A82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67A82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Da0v1R0AIAAKMFAAAOAAAAAAAAAAAAAAAAAC4CAABkcnMvZTJvRG9jLnhtbFBL&#10;AQItABQABgAIAAAAIQDqRAYL2AAAAAUBAAAPAAAAAAAAAAAAAAAAACoFAABkcnMvZG93bnJldi54&#10;bWxQSwUGAAAAAAQABADzAAAALwYAAAAA&#10;" strokeweight="4.5pt">
                <v:stroke linestyle="thickThin"/>
              </v:line>
            </w:pict>
          </mc:Fallback>
        </mc:AlternateContent>
      </w: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От    09 июня       2022 г.                                                                                      № 88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с. </w:t>
      </w:r>
      <w:proofErr w:type="spellStart"/>
      <w:r w:rsidRPr="00067A82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Шабурово</w:t>
      </w:r>
      <w:proofErr w:type="spellEnd"/>
    </w:p>
    <w:p w:rsidR="00067A82" w:rsidRPr="00067A82" w:rsidRDefault="00067A82" w:rsidP="00067A8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утверждении  Порядка оплаты труда </w:t>
      </w:r>
    </w:p>
    <w:p w:rsidR="00067A82" w:rsidRPr="00067A82" w:rsidRDefault="00067A82" w:rsidP="00067A8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должностных лиц, и лиц, замещающих </w:t>
      </w:r>
    </w:p>
    <w:p w:rsidR="00067A82" w:rsidRPr="00067A82" w:rsidRDefault="00067A82" w:rsidP="00067A8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должности муниципальной службы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proofErr w:type="gramEnd"/>
    </w:p>
    <w:p w:rsidR="00067A82" w:rsidRPr="00067A82" w:rsidRDefault="00067A82" w:rsidP="00067A8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067A82" w:rsidRPr="00067A82" w:rsidRDefault="00067A82" w:rsidP="00067A82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№25 «О муниципальной службе в Российской Федерации», статьей10 Закона Челябинской области от 30.05.2007 №144-ЗО «О регулировании муниципальной службы в Челябинской области» и Уставом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 сельского поселения</w:t>
      </w:r>
    </w:p>
    <w:p w:rsidR="00067A82" w:rsidRPr="00067A82" w:rsidRDefault="00067A82" w:rsidP="00067A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РЕШАЕТ:</w:t>
      </w:r>
    </w:p>
    <w:p w:rsidR="00067A82" w:rsidRPr="00067A82" w:rsidRDefault="00067A82" w:rsidP="00067A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Порядок оплаты труда выборных должностных лиц, иных лиц, замещающих  муниципальных должности, и лиц, замещающих должности муниципальной службы 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2. Направить главе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для подписания Порядок, утвержденный пунктом 1 настоящего решения.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3.Настоящее решение опубликовать в газете «Красное знамя» и разместить на официальном сайте администрации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сети «Интернет».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 и распространяется на правоотношения, возникшие с 01 апреля 2022 года.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5. С момента вступления в силу настоящего решения признать утратившим силу решения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№ 27 от 26.02.2021 «Об утверждении Порядка оплаты труда главы и муниципальных служащих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поселения» с изменениями от 20.12.2021 года № 66, 01.03.2022 года № 76.</w:t>
      </w:r>
    </w:p>
    <w:p w:rsidR="00067A82" w:rsidRPr="00067A82" w:rsidRDefault="00067A82" w:rsidP="00067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6. Включить настоящее решение в регистр нормативных правовых актов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поселения.</w:t>
      </w:r>
    </w:p>
    <w:p w:rsidR="00067A82" w:rsidRPr="00067A82" w:rsidRDefault="00067A82" w:rsidP="001B199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С.А.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Миндагулову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A82" w:rsidRPr="00067A82" w:rsidRDefault="00067A82" w:rsidP="00067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067A82" w:rsidRPr="00067A82" w:rsidRDefault="00067A82" w:rsidP="001B19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С.А.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Ми</w:t>
      </w:r>
      <w:r w:rsidR="001B1994">
        <w:rPr>
          <w:rFonts w:ascii="Times New Roman" w:eastAsia="Times New Roman" w:hAnsi="Times New Roman"/>
          <w:sz w:val="24"/>
          <w:szCs w:val="24"/>
          <w:lang w:eastAsia="ru-RU"/>
        </w:rPr>
        <w:t>ндагуло</w:t>
      </w:r>
      <w:proofErr w:type="spellEnd"/>
    </w:p>
    <w:p w:rsidR="00067A82" w:rsidRPr="00067A82" w:rsidRDefault="00067A82" w:rsidP="00067A8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решением Совета депутатов</w:t>
      </w: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«09» июня 2022г. № 88</w:t>
      </w: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bookmarkStart w:id="0" w:name="_Hlk85638543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труда </w:t>
      </w:r>
      <w:bookmarkStart w:id="1" w:name="_Hlk85209147"/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выборных должностных лиц, и лиц, замещающих должности муниципальной службы в</w:t>
      </w:r>
      <w:r w:rsidRPr="00067A82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067A82" w:rsidRPr="00067A82" w:rsidRDefault="00067A82" w:rsidP="00067A82">
      <w:pPr>
        <w:widowControl w:val="0"/>
        <w:tabs>
          <w:tab w:val="left" w:pos="5548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bookmarkEnd w:id="0"/>
    <w:bookmarkEnd w:id="1"/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067A82" w:rsidRPr="00067A82" w:rsidRDefault="00067A82" w:rsidP="00067A82">
      <w:pPr>
        <w:widowControl w:val="0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Общие положения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Порядок оплаты труда </w:t>
      </w:r>
      <w:r w:rsidRPr="00067A82">
        <w:rPr>
          <w:rFonts w:ascii="Times New Roman" w:eastAsia="Times New Roman" w:hAnsi="Times New Roman"/>
          <w:bCs/>
          <w:sz w:val="23"/>
          <w:szCs w:val="23"/>
          <w:lang w:eastAsia="ru-RU"/>
        </w:rPr>
        <w:t xml:space="preserve">выборных должностных лиц и лиц, замещающих должности муниципальной службы в 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Порядок) разработан в соответствии со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 86, 136 Бюджетного кодекса Российской Федерации, ст. 53 Федерального закона  от 06.10.2003 № 131-ФЗ «Об общих принципах организации местного самоуправления в Российской Федерации», ст. 22 Федерального закона от 02.03.2007 №25-ФЗ «О муниципальной службе в Российской Федерации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», ст.10 Закона Челябинской области от 30.05.2007 №144-ЗО «О регулировании муниципальной службы в Челябинской области» и с учетом нормативов формирования расходов местных бюджетов на оплату труда депутатов, выборных должностных лиц местного самоуправления, осуществляющих полномочия на постоянной основе, и муниципальных служащих, утверждаемых Правительством Челябинской области на очередной финансовый год.</w:t>
      </w:r>
    </w:p>
    <w:p w:rsidR="00067A82" w:rsidRPr="00067A82" w:rsidRDefault="00067A82" w:rsidP="00067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устанавливает размер и условия оплаты труда </w:t>
      </w:r>
      <w:bookmarkStart w:id="2" w:name="_Hlk85204814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выборных должностных лиц</w:t>
      </w:r>
      <w:bookmarkEnd w:id="2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bookmarkStart w:id="3" w:name="_Hlk85206527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лиц, замещающих должности муниципальной службы в </w:t>
      </w:r>
      <w:bookmarkEnd w:id="3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A82" w:rsidRPr="00067A82" w:rsidRDefault="00067A82" w:rsidP="00067A8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труда </w:t>
      </w:r>
      <w:bookmarkStart w:id="4" w:name="_Hlk85206438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выборных должностных лиц в </w:t>
      </w:r>
      <w:bookmarkEnd w:id="4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руководители органов местного самоуправления), осуществляется при условии исполнения ими своих полномочий на постоянной основе.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Определение размеров и условий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оплаты труда </w:t>
      </w:r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и лиц, замещающих должности муниципальной службы в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067A82" w:rsidRPr="00067A82" w:rsidRDefault="00067A82" w:rsidP="00067A82">
      <w:pPr>
        <w:widowControl w:val="0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2. Оплата труда руководителей органов местного самоуправления в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осуществляется в виде: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ежемесячного денежного вознаграждения;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ежемесячной надбавки за государственные награды СССР, государственные награды Российской Федерации;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3) ежемесячной надбавки за ученую степень;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единовременной выплаты при предоставлении ежегодного оплачиваемого отпуска в размере одного оклада, исходя из которого рассчитано ежемесячное денежное вознаграждение.</w:t>
      </w:r>
    </w:p>
    <w:p w:rsidR="00067A82" w:rsidRPr="00067A82" w:rsidRDefault="00067A82" w:rsidP="00067A82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5) доплата за исполнение части полномочий, переданных по соглашениям между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 и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муниципального района.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3. Размеры ежемесячных денежных вознаграждений, окладов,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исходя из которых рассчитаны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денежные вознаграждения руководителей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приведены в Приложении №1 к настоящему Порядку.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Единовременная выплата при предоставлении ежегодного оплачиваемого отпуска, не полученная руководителями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текущем финансовом году, выплачивается им в конце этого года на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основании локального акта по личному составу.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Доплата за исполнение части полномочий, переданных по соглашениям между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 и администрацией </w:t>
      </w:r>
      <w:proofErr w:type="spellStart"/>
      <w:r w:rsidRPr="00067A82">
        <w:rPr>
          <w:rFonts w:ascii="Times New Roman" w:hAnsi="Times New Roman"/>
          <w:sz w:val="24"/>
          <w:szCs w:val="24"/>
        </w:rPr>
        <w:t>Каслинского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муниципального района, устанавливается в пределах сумм, указанных в соглашениях по передаче части полномочий и при расчете среднего заработка не учитываются.</w:t>
      </w:r>
    </w:p>
    <w:p w:rsidR="00067A82" w:rsidRPr="00067A82" w:rsidRDefault="00067A82" w:rsidP="00067A82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067A82">
        <w:rPr>
          <w:rFonts w:ascii="Times New Roman" w:hAnsi="Times New Roman"/>
          <w:sz w:val="24"/>
          <w:szCs w:val="24"/>
        </w:rPr>
        <w:t xml:space="preserve">Решение о начислении доплаты за исполнение части полномочий, переданных по соглашениям, устанавливается локальным актом администрации </w:t>
      </w:r>
      <w:proofErr w:type="spellStart"/>
      <w:r w:rsidRPr="00067A82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067A82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4. На ежемесячное денежное вознаграждение, ежемесячные надбавки и единовременную выплату при предоставлении ежегодного оплачиваемого отпуска и доплату за исполнение части полномочий, переданных по соглашениям руководителям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поселения,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начисляется районный коэффициент 1,15.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5. Оплата труда </w:t>
      </w:r>
      <w:bookmarkStart w:id="5" w:name="_Hlk85206850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лиц, замещающих должности муниципальной службы в </w:t>
      </w:r>
      <w:bookmarkEnd w:id="5"/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– муниципальные служащие) производится в виде ежемесячного денежного содержания, которое включает в себя: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должностной оклад;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ежемесячную надбавку за особые условия муниципальной службы;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3) ежемесячную надбавку за классный чин;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ежемесячную надбавку за выслугу лет на муниципальной службе;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5) ежемесячное денежное поощрение;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6) ежемесячную надбавку за государственные награды СССР, государственные награды Российской Федерации;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7) ежемесячную надбавку за ученую степень;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8) премию за выполнение особо важного и сложного задания;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9) единовременную выплату при предоставлении ежегодного оплачиваемого отпуска;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10) материальную помощь.</w:t>
      </w:r>
    </w:p>
    <w:p w:rsidR="00067A82" w:rsidRPr="00067A82" w:rsidRDefault="00067A82" w:rsidP="00067A8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На денежное содержание муниципального служащего начисляется районный коэффициент 1,15, за исключением материальной помощи. 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6. Размеры должностных окладов муниципальных служащих приведены в Приложении №2 к настоящему Порядку.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Должностные оклады муниципальному служащему устанавливаются локальным актом непосредственного работодателя и могут изменяться в случае централизованного изменения должностных окладов муниципальных служащих.</w:t>
      </w:r>
    </w:p>
    <w:p w:rsidR="00067A82" w:rsidRPr="00067A82" w:rsidRDefault="00067A82" w:rsidP="00067A8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7. Наименование должностей муниципальных служащих должны соответствовать Реестру должностей муниципальной службы в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8. Ежемесячная надбавка за особые условия муниципальной службы устанавливается локальными актами непосредственного работодателя в размере до 150 процентов к должностному окладу. 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Основными критериями для установления размера надбавки за особые условия муниципальной службы в отношении конкретного муниципального служащего являются: уровень сложности возложенных профессиональных задач, уровень персональной ответственности за выполняемые функции, стаж работы по специальности, профессиональное применение навыков, основанных на теоретических знаниях.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9. Ежемесячная надбавка за классный чин муниципального служащего устанавливается локальными актами непосредственного работодателя в размерах, приведенных в Приложении №3 к настоящему Порядку.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установления надбавки за классный чин является наличие у муниципального служащего присвоенного классного чина. Размер надбавки за классный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чин определяется в соответствии с замещаемой должностью муниципальной службы в пределах группы должностей муниципальной службы.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10. Ежемесячная надбавка за выслугу лет устанавливается локальными актами непосредственного работодателя в следующих размерах: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0"/>
        <w:gridCol w:w="4731"/>
      </w:tblGrid>
      <w:tr w:rsidR="00067A82" w:rsidRPr="00067A82" w:rsidTr="005A0D60">
        <w:tc>
          <w:tcPr>
            <w:tcW w:w="4927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 стаже муниципальной службы</w:t>
            </w:r>
          </w:p>
        </w:tc>
        <w:tc>
          <w:tcPr>
            <w:tcW w:w="4820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Размер ежемесячной надбавки в процентах к должностному окладу</w:t>
            </w:r>
          </w:p>
        </w:tc>
      </w:tr>
      <w:tr w:rsidR="00067A82" w:rsidRPr="00067A82" w:rsidTr="005A0D60">
        <w:tc>
          <w:tcPr>
            <w:tcW w:w="4927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 года до 5 лет</w:t>
            </w:r>
          </w:p>
        </w:tc>
        <w:tc>
          <w:tcPr>
            <w:tcW w:w="4820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067A82" w:rsidRPr="00067A82" w:rsidTr="005A0D60">
        <w:tc>
          <w:tcPr>
            <w:tcW w:w="4927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5 лет до 10 лет</w:t>
            </w:r>
          </w:p>
        </w:tc>
        <w:tc>
          <w:tcPr>
            <w:tcW w:w="4820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067A82" w:rsidRPr="00067A82" w:rsidTr="005A0D60">
        <w:tc>
          <w:tcPr>
            <w:tcW w:w="4927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10 лет до 15 лет</w:t>
            </w:r>
          </w:p>
        </w:tc>
        <w:tc>
          <w:tcPr>
            <w:tcW w:w="4820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067A82" w:rsidRPr="00067A82" w:rsidTr="005A0D60">
        <w:tc>
          <w:tcPr>
            <w:tcW w:w="4927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4820" w:type="dxa"/>
            <w:vAlign w:val="center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Исчисление стажа муниципальной службы, дающего право на получение надбавки за выслугу лет, осуществляется в соответствии со статьями 13 и 14 Закона Челябинской области от 30 мая 2007 года №144-ЗО «О регулировании муниципальной службы в Челябинской области».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Ежемесячная надбавка за выслугу лет выплачивается муниципальному служащему со дня возникновения права на ее назначение или изменение размера надбавки.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11. Ежемесячная надбавка руководителям органов местного самоуправления и муниципальным служащим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за ученую степень устанавливается локальными актами непосредственного работодателя в следующих размерах: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- за ученую степень кандидата наук – 10 процентов должностного оклада;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- за ученую степень доктора наук – 20 процентов должностного оклада.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12.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Ежемесячная надбавка руководителям органов местного самоуправления и муниципальным служащим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за государственные награды СССР, государственные награды Российской Федерации, установленные Указом Президента Российской Федерации от 2 марта 1994 года №442 «О государственных наградах Российской Федерации», Указом Президента Российской Федерации от 07.09.2010 №1099 «О мерах по совершенствованию государственной наградной системы Российской Федерации», устанавливается локальными актами непосредственного работодателя в размере 25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процентов должностного оклада.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Указанная надбавка выплачивается только по месту основной работы.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 наличии у работника нескольких государственных наград, надбавка производится по одному из оснований.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13. Ежемесячное денежное поощрение начисляется муниципальным служащим на основании локальных актов непосредственного работодателя по результатам профессиональной деятельности в размере до 30 процентов должностного оклада.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 начислении ежемесячного денежного поощрения учитывается выполнение муниципальными служащими основных показателей работы, соблюдение сроков исполнения документов и поручений, качество выполняемой работы.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Право на ежемесячное денежное поощрение не возникает у муниципального служащего, нарушившего трудовую дисциплину, уволенного по инициативе работодателя, а также привлеченного к административной или уголовной ответственности.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ежемесячного денежного поощрения муниципальным служащим устанавливаются локальными актами непосредственного работодателя.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14. Премии за выполнение особо важного и сложного задания могут выплачиваться на основании локальных актов непосредственного работодателя отдельным муниципальным служащим за выполнение поручений работодателя, имеющих важное значение в организации работы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решению вопросов местного значения за счет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экономии средств фонда оплаты труда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 начисления премии за выполнение особо важного и сложного задания 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муниципальным служащим устанавливаются локальными актами непосредственного работодателя.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15. Единовременная выплата при предоставлении ежегодного оплачиваемого отпуска выплачивается на основании локальных актов непосредственного работодателя в размере одного должностного оклада при предоставлении муниципальному служащему ежегодного оплачиваемого отпуска (части ежегодного оплачиваемого отпуска), но не более одного раза в год.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Право на получение единовременной выплаты при предоставлении ежегодного оплачиваемого отпуска для вновь принятых муниципальных служащих возникает по истечении шести месяцев работы в органах местного самоуправления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 случае разделения ежегодного оплачиваемого отпуска в установленном законом порядке на части, единовременная выплата при предоставлении ежегодного оплачиваемого отпуска выплачивается муниципальному служащему при предоставлении любой из частей указанного отпуска продолжительностью не менее 14 календарных дней.</w:t>
      </w:r>
    </w:p>
    <w:p w:rsidR="00067A82" w:rsidRPr="00067A82" w:rsidRDefault="00067A82" w:rsidP="00067A8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В расчет среднего заработка при предоставлении ежегодного оплачиваемого отпуска включается единовременная выплата, начисленная муниципальному служащему за предшествующий событию календарный год, независимо от времени начисления.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Единовременная выплата при предоставлении ежегодного оплачиваемого отпуска, не полученная муниципальным служащим в текущем финансовом году, выплачивается ему в конце этого года по его заявлению.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16. Материальная помощь выплачивается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на основании локальных актов непосредственного работодателя в размере до одного должностного оклада в год по заявлению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служащего. 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Районный коэффициент 1,15 на выплату материальной помощи не начисляется.</w:t>
      </w: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материальной помощи муниципальным служащим устанавливаются локальными актами непосредственного работодателя.</w:t>
      </w:r>
    </w:p>
    <w:p w:rsidR="00067A82" w:rsidRPr="00067A82" w:rsidRDefault="00067A82" w:rsidP="00067A82">
      <w:pPr>
        <w:widowControl w:val="0"/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Порядок </w:t>
      </w:r>
      <w:proofErr w:type="gramStart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>формирования фонда оплаты труда выборных должностных лиц</w:t>
      </w:r>
      <w:proofErr w:type="gramEnd"/>
      <w:r w:rsidRPr="00067A8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сельском поселении</w:t>
      </w:r>
    </w:p>
    <w:p w:rsidR="00067A82" w:rsidRPr="00067A82" w:rsidRDefault="00067A82" w:rsidP="00067A82">
      <w:pPr>
        <w:widowControl w:val="0"/>
        <w:spacing w:after="0" w:line="240" w:lineRule="auto"/>
        <w:ind w:left="108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17.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расходов в Бюджете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оплату труда выборных должностных лиц местного самоуправления, осуществляющих  свои полномочия на постоянной основе, и муниципальных 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в пределах нормативов формирования расходов местных бюджетов муниципальных районов на оплату труда депутатов, выборных должностных лиц местного самоуправления, осуществляющих свои полномочия на постоянной основе, иных лиц, замещающих муниципальные должности и муниципальных служащих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устанавливаемых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Правительством Челябинской области на очередной финансовый год.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18. При формировании годового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фонда 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следующие средства: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денежное вознаграждение в размере двенадцати ежемесячных денежных вознаграждений;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единовременная выплата при предоставлении ежегодного оплачиваемого отпуска в размере одного оклада.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19. При формировании годового фонда оплаты труда муниципальных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сельском поселении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учитываются следующие средства: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1) должностной оклад в размере двенадцати должностных окладов;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2) ежемесячная надбавка за особые условия муниципальной службы в размере 8,5 должностных окладов;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3) ежемесячная надбавка за классный чин в размере четырех должностных окладов;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4) ежемесячная надбавка за выслугу лет на муниципальной службе в размере трех должностных окладов;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5) ежемесячное денежное поощрение в размере четырех должностных окладов;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6) ежемесячная надбавка за государственные награды СССР, государственные награды Российской Федерации в размере фактических выплат;</w:t>
      </w:r>
    </w:p>
    <w:p w:rsidR="00067A82" w:rsidRPr="00067A82" w:rsidRDefault="00067A82" w:rsidP="00067A82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7) ежемесячная надбавка за ученую степень в размере фактических выплат;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8) премии за выполнение особо важного и сложного задания в размере 1,5 должностных окладов;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9) единовременная выплата при предоставлении ежегодного оплачиваемого отпуска в размере одного должностного оклада;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10) материальная помощь в размере одного должностного оклада.</w:t>
      </w:r>
    </w:p>
    <w:p w:rsidR="00067A82" w:rsidRPr="00067A82" w:rsidRDefault="00067A82" w:rsidP="00067A82">
      <w:pPr>
        <w:spacing w:after="0" w:line="233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20. Годовой фонд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служащих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формируется с учетом районного коэффициента 1,15.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21. Экономия по фонду оплаты труда остается в распоряжении соответствующих органов местного самоуправления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используется на выплату иных стимулирующих выплат, предусмотренных нормами трудового законодательства Российской Федерации в соответствии с локальными актами.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22. Средства </w:t>
      </w:r>
      <w:proofErr w:type="gram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фонда оплаты труда руководителей органов местного самоуправления</w:t>
      </w:r>
      <w:proofErr w:type="gram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и муниципальных служащих</w:t>
      </w:r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, могут быть перераспределены между выплатами, предусмотренными пунктами 19-20 настоящего Порядка.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Условия начисления иных стимулирующих и компенсационных выплат муниципальным служащим устанавливается непосредственным работодателем.</w:t>
      </w:r>
    </w:p>
    <w:p w:rsidR="00067A82" w:rsidRPr="00067A82" w:rsidRDefault="00067A82" w:rsidP="00067A82">
      <w:pPr>
        <w:widowControl w:val="0"/>
        <w:spacing w:after="0" w:line="233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                                                                                                      </w:t>
      </w:r>
    </w:p>
    <w:p w:rsidR="00067A82" w:rsidRPr="00067A82" w:rsidRDefault="00067A82" w:rsidP="00067A82">
      <w:pPr>
        <w:widowControl w:val="0"/>
        <w:spacing w:after="0" w:line="233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____________(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067A82" w:rsidRPr="00067A82" w:rsidRDefault="00067A82" w:rsidP="00067A82">
      <w:pPr>
        <w:widowControl w:val="0"/>
        <w:spacing w:after="0" w:line="233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«09» июня 2022 год</w:t>
      </w: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1B199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1B1994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_GoBack"/>
      <w:bookmarkEnd w:id="6"/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«09» июня  2022 г. № 88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ежемесячного денежного вознаграждения 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выборных должностных лиц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1"/>
        <w:gridCol w:w="2930"/>
        <w:gridCol w:w="3472"/>
      </w:tblGrid>
      <w:tr w:rsidR="00067A82" w:rsidRPr="00067A82" w:rsidTr="005A0D60">
        <w:tc>
          <w:tcPr>
            <w:tcW w:w="3119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77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ежемесячного денежного вознаграждения </w:t>
            </w: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3543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оклада, исходя из которого рассчитано ежемесячное денежное вознаграждение (рублей)</w:t>
            </w:r>
          </w:p>
        </w:tc>
      </w:tr>
      <w:tr w:rsidR="00067A82" w:rsidRPr="00067A82" w:rsidTr="005A0D60">
        <w:tc>
          <w:tcPr>
            <w:tcW w:w="3119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</w:p>
          <w:p w:rsidR="00067A82" w:rsidRPr="00067A82" w:rsidRDefault="00067A82" w:rsidP="00067A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lang w:eastAsia="ru-RU"/>
              </w:rPr>
              <w:t>39200,00</w:t>
            </w: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13400,00</w:t>
            </w: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A82" w:rsidRPr="00067A82" w:rsidRDefault="00067A82" w:rsidP="00067A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67A82" w:rsidRPr="00067A82" w:rsidRDefault="00067A82" w:rsidP="00067A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A82" w:rsidRPr="00067A82" w:rsidTr="005A0D60">
        <w:tc>
          <w:tcPr>
            <w:tcW w:w="3119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067A82" w:rsidRPr="00067A82" w:rsidRDefault="00067A82" w:rsidP="00067A8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депутатов </w:t>
            </w:r>
            <w:proofErr w:type="spellStart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Шабуровского</w:t>
            </w:r>
            <w:proofErr w:type="spellEnd"/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977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24375,00</w:t>
            </w: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8300,00</w:t>
            </w: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>«09» июня    2022 г.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Приложение №3</w:t>
      </w: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" w:name="_Hlk105507783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bookmarkEnd w:id="7"/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«09» июня 2022 г. № 88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должностных окладов муниципальных служащих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976"/>
      </w:tblGrid>
      <w:tr w:rsidR="00067A82" w:rsidRPr="00067A82" w:rsidTr="005A0D60">
        <w:tc>
          <w:tcPr>
            <w:tcW w:w="6663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2976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должностного оклада (рублей)</w:t>
            </w:r>
          </w:p>
        </w:tc>
      </w:tr>
      <w:tr w:rsidR="00067A82" w:rsidRPr="00067A82" w:rsidTr="005A0D60">
        <w:tc>
          <w:tcPr>
            <w:tcW w:w="6663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главы сельского поселения</w:t>
            </w:r>
          </w:p>
        </w:tc>
        <w:tc>
          <w:tcPr>
            <w:tcW w:w="2976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</w:t>
            </w:r>
          </w:p>
        </w:tc>
      </w:tr>
    </w:tbl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_Hlk105507833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bookmarkEnd w:id="8"/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35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   «09» июня   2022г.</w:t>
      </w:r>
    </w:p>
    <w:p w:rsidR="00067A82" w:rsidRPr="00067A82" w:rsidRDefault="00067A82" w:rsidP="00067A82">
      <w:pPr>
        <w:widowControl w:val="0"/>
        <w:spacing w:after="0" w:line="235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35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Приложение №4</w:t>
      </w: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Порядку оплаты труда выборных должностных лиц и лиц, замещающих должности муниципальной службы 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Шабуровском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сельском поселении, утвержденному решением Совета депутатов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067A82" w:rsidRPr="00067A82" w:rsidRDefault="00067A82" w:rsidP="00067A82">
      <w:pPr>
        <w:widowControl w:val="0"/>
        <w:spacing w:after="0" w:line="240" w:lineRule="auto"/>
        <w:ind w:left="5103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от «09» июня 2022 г. № 88</w:t>
      </w: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РАЗМЕРЫ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ежемесячной надбавки за классный чин муниципальных служащих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3784"/>
        <w:gridCol w:w="3054"/>
      </w:tblGrid>
      <w:tr w:rsidR="00067A82" w:rsidRPr="00067A82" w:rsidTr="005A0D60">
        <w:tc>
          <w:tcPr>
            <w:tcW w:w="2654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чин муниципального служащего</w:t>
            </w:r>
          </w:p>
        </w:tc>
        <w:tc>
          <w:tcPr>
            <w:tcW w:w="3867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3118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ежемесячной надбавки за классный чин</w:t>
            </w: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67A82" w:rsidRPr="00067A82" w:rsidTr="005A0D60">
        <w:tc>
          <w:tcPr>
            <w:tcW w:w="2654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Советник муниципального образования</w:t>
            </w:r>
          </w:p>
        </w:tc>
        <w:tc>
          <w:tcPr>
            <w:tcW w:w="3867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3118" w:type="dxa"/>
            <w:shd w:val="clear" w:color="auto" w:fill="auto"/>
          </w:tcPr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 - 4250</w:t>
            </w:r>
          </w:p>
          <w:p w:rsidR="00067A82" w:rsidRPr="00067A82" w:rsidRDefault="00067A82" w:rsidP="00067A8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67A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класс – 3000</w:t>
            </w:r>
          </w:p>
        </w:tc>
      </w:tr>
    </w:tbl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</w:p>
    <w:p w:rsidR="00067A82" w:rsidRPr="00067A82" w:rsidRDefault="00067A82" w:rsidP="00067A82">
      <w:pPr>
        <w:widowControl w:val="0"/>
        <w:spacing w:after="0" w:line="235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</w:t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</w:t>
      </w:r>
      <w:proofErr w:type="spellStart"/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7A82">
        <w:rPr>
          <w:rFonts w:ascii="Times New Roman" w:eastAsia="Times New Roman" w:hAnsi="Times New Roman"/>
          <w:sz w:val="24"/>
          <w:szCs w:val="24"/>
          <w:lang w:eastAsia="ru-RU"/>
        </w:rPr>
        <w:t>«09»июня 2022 г.</w:t>
      </w: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67A82" w:rsidRPr="00067A82" w:rsidRDefault="00067A82" w:rsidP="00067A8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0456" w:rsidRPr="00335BE7" w:rsidRDefault="00140456" w:rsidP="00335BE7"/>
    <w:sectPr w:rsidR="00140456" w:rsidRPr="00335BE7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99" w:rsidRDefault="00B73299">
      <w:pPr>
        <w:spacing w:after="0" w:line="240" w:lineRule="auto"/>
      </w:pPr>
      <w:r>
        <w:separator/>
      </w:r>
    </w:p>
  </w:endnote>
  <w:endnote w:type="continuationSeparator" w:id="0">
    <w:p w:rsidR="00B73299" w:rsidRDefault="00B73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B1994">
      <w:rPr>
        <w:noProof/>
        <w:sz w:val="16"/>
        <w:szCs w:val="16"/>
      </w:rPr>
      <w:t>9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99" w:rsidRDefault="00B73299">
      <w:pPr>
        <w:spacing w:after="0" w:line="240" w:lineRule="auto"/>
      </w:pPr>
      <w:r>
        <w:separator/>
      </w:r>
    </w:p>
  </w:footnote>
  <w:footnote w:type="continuationSeparator" w:id="0">
    <w:p w:rsidR="00B73299" w:rsidRDefault="00B732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6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8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6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0"/>
  </w:num>
  <w:num w:numId="5">
    <w:abstractNumId w:val="11"/>
  </w:num>
  <w:num w:numId="6">
    <w:abstractNumId w:val="15"/>
  </w:num>
  <w:num w:numId="7">
    <w:abstractNumId w:val="12"/>
  </w:num>
  <w:num w:numId="8">
    <w:abstractNumId w:val="7"/>
  </w:num>
  <w:num w:numId="9">
    <w:abstractNumId w:val="23"/>
  </w:num>
  <w:num w:numId="10">
    <w:abstractNumId w:val="17"/>
  </w:num>
  <w:num w:numId="11">
    <w:abstractNumId w:val="26"/>
  </w:num>
  <w:num w:numId="12">
    <w:abstractNumId w:val="27"/>
  </w:num>
  <w:num w:numId="13">
    <w:abstractNumId w:val="13"/>
  </w:num>
  <w:num w:numId="14">
    <w:abstractNumId w:val="19"/>
  </w:num>
  <w:num w:numId="15">
    <w:abstractNumId w:val="18"/>
  </w:num>
  <w:num w:numId="16">
    <w:abstractNumId w:val="25"/>
  </w:num>
  <w:num w:numId="17">
    <w:abstractNumId w:val="22"/>
  </w:num>
  <w:num w:numId="18">
    <w:abstractNumId w:val="4"/>
  </w:num>
  <w:num w:numId="19">
    <w:abstractNumId w:val="16"/>
  </w:num>
  <w:num w:numId="20">
    <w:abstractNumId w:val="8"/>
  </w:num>
  <w:num w:numId="21">
    <w:abstractNumId w:val="21"/>
  </w:num>
  <w:num w:numId="22">
    <w:abstractNumId w:val="1"/>
  </w:num>
  <w:num w:numId="23">
    <w:abstractNumId w:val="9"/>
  </w:num>
  <w:num w:numId="24">
    <w:abstractNumId w:val="6"/>
  </w:num>
  <w:num w:numId="25">
    <w:abstractNumId w:val="24"/>
  </w:num>
  <w:num w:numId="26">
    <w:abstractNumId w:val="14"/>
  </w:num>
  <w:num w:numId="27">
    <w:abstractNumId w:val="20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1994"/>
    <w:rsid w:val="001B54D8"/>
    <w:rsid w:val="001B6019"/>
    <w:rsid w:val="001C40CD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F0EB7"/>
    <w:rsid w:val="005F7585"/>
    <w:rsid w:val="0060389D"/>
    <w:rsid w:val="00604B10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ECBD3-D0E5-496C-8BF4-88F4C9C6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9</Pages>
  <Words>2745</Words>
  <Characters>15652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165</cp:revision>
  <cp:lastPrinted>2022-06-10T05:26:00Z</cp:lastPrinted>
  <dcterms:created xsi:type="dcterms:W3CDTF">2019-11-23T16:34:00Z</dcterms:created>
  <dcterms:modified xsi:type="dcterms:W3CDTF">2022-06-10T05:39:00Z</dcterms:modified>
</cp:coreProperties>
</file>